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8C6ADE3" w14:textId="77777777" w:rsidR="00130D74" w:rsidRDefault="00130D74" w:rsidP="00130D74">
      <w:pPr>
        <w:pStyle w:val="Heading2"/>
      </w:pPr>
      <w:r>
        <w:t>Giant Sea Life Stampers Set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203245A9" w:rsidR="006C3D28" w:rsidRPr="006C3D28" w:rsidRDefault="005F3F5B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These 10 stamps include familiar sea creatures. Each 3" diameter stamp features an easy grip handle, with see-thru top for easy placement. </w:t>
            </w:r>
            <w:r w:rsidR="006C3D28"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0C59482B" w:rsidR="0050282A" w:rsidRPr="00F93323" w:rsidRDefault="00E93112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58324EE5" wp14:editId="1D0986A7">
                  <wp:extent cx="2548255" cy="1633855"/>
                  <wp:effectExtent l="0" t="0" r="4445" b="4445"/>
                  <wp:docPr id="194361626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1C7D544A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</w:t>
      </w:r>
      <w:r w:rsidR="009C6BF3">
        <w:rPr>
          <w:rFonts w:cs="Open Sans"/>
        </w:rPr>
        <w:t xml:space="preserve">that interfere with combining strokes and </w:t>
      </w:r>
      <w:r w:rsidR="00CD7FA2">
        <w:rPr>
          <w:rFonts w:cs="Open Sans"/>
        </w:rPr>
        <w:t>figures,</w:t>
      </w:r>
      <w:r w:rsidR="00CD7FA2" w:rsidRPr="008B5020">
        <w:rPr>
          <w:rFonts w:cs="Open Sans"/>
        </w:rPr>
        <w:t xml:space="preserve"> and</w:t>
      </w:r>
      <w:r w:rsidR="008B5020" w:rsidRPr="008B5020">
        <w:rPr>
          <w:rFonts w:cs="Open Sans"/>
        </w:rPr>
        <w:t xml:space="preserve"> show interest in “</w:t>
      </w:r>
      <w:r w:rsidR="009C6BF3">
        <w:rPr>
          <w:rFonts w:cs="Open Sans"/>
        </w:rPr>
        <w:t>drawing</w:t>
      </w:r>
      <w:r w:rsidR="008B5020" w:rsidRPr="008B5020">
        <w:rPr>
          <w:rFonts w:cs="Open Sans"/>
        </w:rPr>
        <w:t>”</w:t>
      </w:r>
      <w:r w:rsidR="009C6BF3">
        <w:rPr>
          <w:rFonts w:cs="Open Sans"/>
        </w:rPr>
        <w:t xml:space="preserve"> or creating artwork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11A5C7FB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9C6BF3">
        <w:t>create artwork</w:t>
      </w:r>
      <w:r w:rsidR="00D6044D">
        <w:t xml:space="preserve"> and </w:t>
      </w:r>
      <w:r w:rsidR="00374153">
        <w:t>participate</w:t>
      </w:r>
      <w:r w:rsidR="00066306">
        <w:t xml:space="preserve"> in </w:t>
      </w:r>
      <w:r w:rsidR="00374153">
        <w:t>“drawing” without needing to control a pencil, crayon, or paint brush.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CD7FA2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CD7FA2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CD7FA2" w:rsidRDefault="006C3D28" w:rsidP="00CD7FA2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CD7FA2">
              <w:rPr>
                <w:rFonts w:ascii="Avenir" w:hAnsi="Avenir"/>
                <w:color w:val="000000"/>
                <w:shd w:val="clear" w:color="auto" w:fill="FFFFFF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4B02D5CA" w14:textId="77777777" w:rsidR="002E7861" w:rsidRDefault="002E7861" w:rsidP="002E7861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</w:t>
            </w:r>
            <w:r>
              <w:rPr>
                <w:rFonts w:ascii="Avenir" w:eastAsia="Avenir" w:hAnsi="Avenir" w:cs="Avenir"/>
                <w:color w:val="000000" w:themeColor="text1"/>
              </w:rPr>
              <w:t>matching pictures or a scene to match stamps.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55E91078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t xml:space="preserve">Pair children and show them how to form a Tic Tac Toe Grid on paper. Encourage them to choose a </w:t>
            </w:r>
            <w:r w:rsidR="00AA6A24">
              <w:rPr>
                <w:szCs w:val="24"/>
              </w:rPr>
              <w:t>stamp</w:t>
            </w:r>
            <w:r w:rsidRPr="003834B0">
              <w:rPr>
                <w:szCs w:val="24"/>
              </w:rPr>
              <w:t xml:space="preserve">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0E4532F2" w14:textId="77777777" w:rsidR="008843C6" w:rsidRPr="00CD7FA2" w:rsidRDefault="008843C6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527905E9" w:rsidR="00292FCC" w:rsidRPr="009A12B1" w:rsidRDefault="00292FCC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Offer only a few </w:t>
            </w:r>
            <w:r w:rsidR="00896CBA">
              <w:rPr>
                <w:rFonts w:ascii="Avenir" w:eastAsia="Avenir" w:hAnsi="Avenir" w:cs="Avenir"/>
                <w:color w:val="000000" w:themeColor="text1"/>
              </w:rPr>
              <w:t>stamps</w:t>
            </w: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 at a time.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A213B3" w:rsidRDefault="00946C58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CD7FA2" w:rsidRDefault="00220C90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7F2D752F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activity related words</w:t>
            </w:r>
            <w:r w:rsidR="00887FDA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2207338F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E716A0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 w:rsidR="00423A9C">
              <w:rPr>
                <w:rFonts w:ascii="Avenir" w:hAnsi="Avenir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A15" w:rsidRPr="0096519F" w14:paraId="55AE5379" w14:textId="77777777" w:rsidTr="00F93E38">
        <w:trPr>
          <w:trHeight w:val="2682"/>
          <w:jc w:val="center"/>
        </w:trPr>
        <w:tc>
          <w:tcPr>
            <w:tcW w:w="3312" w:type="dxa"/>
          </w:tcPr>
          <w:p w14:paraId="157788F9" w14:textId="77777777" w:rsidR="00EE7A15" w:rsidRDefault="00EE7A15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25CE851C" w14:textId="77777777" w:rsidR="00EE7A15" w:rsidRPr="0096519F" w:rsidRDefault="00EE7A15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3EF5707" wp14:editId="7FEA674E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ED5560A" w14:textId="77777777" w:rsidR="00EE7A15" w:rsidRPr="0096519F" w:rsidRDefault="00EE7A15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E8A0B47" wp14:editId="70DF8ADE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952B9CA" w14:textId="77777777" w:rsidR="00EE7A15" w:rsidRPr="0096519F" w:rsidRDefault="00EE7A15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4ADF4BF3" wp14:editId="7371994B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A15" w:rsidRPr="0096519F" w14:paraId="70E1968A" w14:textId="77777777" w:rsidTr="00F93E38">
        <w:trPr>
          <w:trHeight w:val="2682"/>
          <w:jc w:val="center"/>
        </w:trPr>
        <w:tc>
          <w:tcPr>
            <w:tcW w:w="3312" w:type="dxa"/>
          </w:tcPr>
          <w:p w14:paraId="1BC521AD" w14:textId="77777777" w:rsidR="00EE7A15" w:rsidRPr="0096519F" w:rsidRDefault="00EE7A15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6812C14A" wp14:editId="328E1511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4A99FB8" w14:textId="77777777" w:rsidR="00EE7A15" w:rsidRPr="0096519F" w:rsidRDefault="00EE7A15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0FCAF735" wp14:editId="787A7169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A6146B0" w14:textId="77777777" w:rsidR="00EE7A15" w:rsidRPr="0096519F" w:rsidRDefault="00EE7A15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C5DBC17" wp14:editId="030563E6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A15" w:rsidRPr="0096519F" w14:paraId="19DC4FD5" w14:textId="77777777" w:rsidTr="00F93E38">
        <w:trPr>
          <w:trHeight w:val="2682"/>
          <w:jc w:val="center"/>
        </w:trPr>
        <w:tc>
          <w:tcPr>
            <w:tcW w:w="3312" w:type="dxa"/>
          </w:tcPr>
          <w:p w14:paraId="19592CB6" w14:textId="77777777" w:rsidR="00EE7A15" w:rsidRPr="0096519F" w:rsidRDefault="00EE7A15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0D6221C" wp14:editId="31E73E74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D151045" w14:textId="77777777" w:rsidR="00EE7A15" w:rsidRPr="0096519F" w:rsidRDefault="00EE7A15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F53AE0C" wp14:editId="1848B4CA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C1DEBD9" w14:textId="77777777" w:rsidR="00EE7A15" w:rsidRDefault="00EE7A15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22EDDA4C" w14:textId="77777777" w:rsidR="00EE7A15" w:rsidRPr="0096519F" w:rsidRDefault="00EE7A15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384C663A" wp14:editId="65FA856D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873D" w14:textId="77777777" w:rsidR="003C2D3B" w:rsidRDefault="003C2D3B" w:rsidP="00BF408A">
      <w:pPr>
        <w:spacing w:after="0" w:line="240" w:lineRule="auto"/>
      </w:pPr>
      <w:r>
        <w:separator/>
      </w:r>
    </w:p>
  </w:endnote>
  <w:endnote w:type="continuationSeparator" w:id="0">
    <w:p w14:paraId="49976FB4" w14:textId="77777777" w:rsidR="003C2D3B" w:rsidRDefault="003C2D3B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D3D1" w14:textId="77777777" w:rsidR="003C2D3B" w:rsidRDefault="003C2D3B" w:rsidP="00BF408A">
      <w:pPr>
        <w:spacing w:after="0" w:line="240" w:lineRule="auto"/>
      </w:pPr>
      <w:r>
        <w:separator/>
      </w:r>
    </w:p>
  </w:footnote>
  <w:footnote w:type="continuationSeparator" w:id="0">
    <w:p w14:paraId="590907DD" w14:textId="77777777" w:rsidR="003C2D3B" w:rsidRDefault="003C2D3B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1F8"/>
    <w:multiLevelType w:val="hybridMultilevel"/>
    <w:tmpl w:val="336C1AA8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9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10"/>
  </w:num>
  <w:num w:numId="11" w16cid:durableId="83573726">
    <w:abstractNumId w:val="8"/>
  </w:num>
  <w:num w:numId="12" w16cid:durableId="18148352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217D"/>
    <w:rsid w:val="000E4915"/>
    <w:rsid w:val="000E6A4D"/>
    <w:rsid w:val="000F06AA"/>
    <w:rsid w:val="0010157A"/>
    <w:rsid w:val="00103293"/>
    <w:rsid w:val="0011427B"/>
    <w:rsid w:val="00114D23"/>
    <w:rsid w:val="00121C38"/>
    <w:rsid w:val="00122044"/>
    <w:rsid w:val="00125BFD"/>
    <w:rsid w:val="00126A88"/>
    <w:rsid w:val="00130D74"/>
    <w:rsid w:val="0013360B"/>
    <w:rsid w:val="00133A2E"/>
    <w:rsid w:val="00147880"/>
    <w:rsid w:val="00151119"/>
    <w:rsid w:val="00156107"/>
    <w:rsid w:val="001816B3"/>
    <w:rsid w:val="0019112B"/>
    <w:rsid w:val="001939BF"/>
    <w:rsid w:val="001A7704"/>
    <w:rsid w:val="001C2E32"/>
    <w:rsid w:val="001D6283"/>
    <w:rsid w:val="001D7BCC"/>
    <w:rsid w:val="001E238C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74C5"/>
    <w:rsid w:val="00264683"/>
    <w:rsid w:val="0026704E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E7861"/>
    <w:rsid w:val="002F3659"/>
    <w:rsid w:val="00316A4F"/>
    <w:rsid w:val="00317082"/>
    <w:rsid w:val="00335343"/>
    <w:rsid w:val="00354F99"/>
    <w:rsid w:val="00361E4B"/>
    <w:rsid w:val="00371A37"/>
    <w:rsid w:val="00372C1A"/>
    <w:rsid w:val="00374153"/>
    <w:rsid w:val="0038052B"/>
    <w:rsid w:val="00380C9E"/>
    <w:rsid w:val="003834B0"/>
    <w:rsid w:val="00390CB8"/>
    <w:rsid w:val="00392108"/>
    <w:rsid w:val="003952EE"/>
    <w:rsid w:val="003A6637"/>
    <w:rsid w:val="003B025B"/>
    <w:rsid w:val="003B68DF"/>
    <w:rsid w:val="003B7F70"/>
    <w:rsid w:val="003C2D3B"/>
    <w:rsid w:val="003C4121"/>
    <w:rsid w:val="003C51C7"/>
    <w:rsid w:val="003D3CC2"/>
    <w:rsid w:val="003D6BF6"/>
    <w:rsid w:val="003E641E"/>
    <w:rsid w:val="00400303"/>
    <w:rsid w:val="00400626"/>
    <w:rsid w:val="004021CA"/>
    <w:rsid w:val="00411DD4"/>
    <w:rsid w:val="00417954"/>
    <w:rsid w:val="00423A9C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82408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3F5B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53D5"/>
    <w:rsid w:val="00677A5E"/>
    <w:rsid w:val="00686D4C"/>
    <w:rsid w:val="00697232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87FDA"/>
    <w:rsid w:val="0089475E"/>
    <w:rsid w:val="00894F79"/>
    <w:rsid w:val="00896CBA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46C58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C6BF3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6A24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4DD5"/>
    <w:rsid w:val="00BB502B"/>
    <w:rsid w:val="00BB75A0"/>
    <w:rsid w:val="00BD3CDC"/>
    <w:rsid w:val="00BD7E8C"/>
    <w:rsid w:val="00BE0B54"/>
    <w:rsid w:val="00BE6933"/>
    <w:rsid w:val="00BF408A"/>
    <w:rsid w:val="00BF5BCA"/>
    <w:rsid w:val="00C02F12"/>
    <w:rsid w:val="00C036AC"/>
    <w:rsid w:val="00C0572B"/>
    <w:rsid w:val="00C25947"/>
    <w:rsid w:val="00C27F3C"/>
    <w:rsid w:val="00C50A5C"/>
    <w:rsid w:val="00C52A77"/>
    <w:rsid w:val="00C75BA7"/>
    <w:rsid w:val="00C80741"/>
    <w:rsid w:val="00C97B1D"/>
    <w:rsid w:val="00CA11C5"/>
    <w:rsid w:val="00CA75A5"/>
    <w:rsid w:val="00CB5531"/>
    <w:rsid w:val="00CC188D"/>
    <w:rsid w:val="00CC5624"/>
    <w:rsid w:val="00CD7FA2"/>
    <w:rsid w:val="00CE20D8"/>
    <w:rsid w:val="00D0097C"/>
    <w:rsid w:val="00D00C80"/>
    <w:rsid w:val="00D42F5B"/>
    <w:rsid w:val="00D4336B"/>
    <w:rsid w:val="00D43FAB"/>
    <w:rsid w:val="00D526CB"/>
    <w:rsid w:val="00D56725"/>
    <w:rsid w:val="00D6044D"/>
    <w:rsid w:val="00D60E33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1F8C"/>
    <w:rsid w:val="00E02186"/>
    <w:rsid w:val="00E0298E"/>
    <w:rsid w:val="00E04AC2"/>
    <w:rsid w:val="00E242AD"/>
    <w:rsid w:val="00E24E32"/>
    <w:rsid w:val="00E26A1D"/>
    <w:rsid w:val="00E303FA"/>
    <w:rsid w:val="00E37A28"/>
    <w:rsid w:val="00E44CDA"/>
    <w:rsid w:val="00E64B14"/>
    <w:rsid w:val="00E65589"/>
    <w:rsid w:val="00E716A0"/>
    <w:rsid w:val="00E76CFF"/>
    <w:rsid w:val="00E82A56"/>
    <w:rsid w:val="00E83B92"/>
    <w:rsid w:val="00E93112"/>
    <w:rsid w:val="00EA15D8"/>
    <w:rsid w:val="00EA3E96"/>
    <w:rsid w:val="00EA6240"/>
    <w:rsid w:val="00EB5AAA"/>
    <w:rsid w:val="00EB5E40"/>
    <w:rsid w:val="00EB758F"/>
    <w:rsid w:val="00EC703C"/>
    <w:rsid w:val="00ED1ED0"/>
    <w:rsid w:val="00ED2089"/>
    <w:rsid w:val="00EE7A15"/>
    <w:rsid w:val="00EF3825"/>
    <w:rsid w:val="00EF7B7C"/>
    <w:rsid w:val="00F03B92"/>
    <w:rsid w:val="00F1193E"/>
    <w:rsid w:val="00F22B90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37B6-3724-4A34-98B6-46B09E338B9B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26</TotalTime>
  <Pages>2</Pages>
  <Words>406</Words>
  <Characters>2097</Characters>
  <Application>Microsoft Office Word</Application>
  <DocSecurity>0</DocSecurity>
  <Lines>99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15</cp:revision>
  <cp:lastPrinted>2024-11-05T17:30:00Z</cp:lastPrinted>
  <dcterms:created xsi:type="dcterms:W3CDTF">2026-02-11T20:04:00Z</dcterms:created>
  <dcterms:modified xsi:type="dcterms:W3CDTF">2026-02-13T19:54:00Z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